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EE" w:rsidRPr="009A042F" w:rsidRDefault="009A042F">
      <w:pPr>
        <w:rPr>
          <w:rFonts w:ascii="Adobe Garamond Pro Bold" w:hAnsi="Adobe Garamond Pro Bold"/>
          <w:sz w:val="24"/>
          <w:szCs w:val="24"/>
        </w:rPr>
      </w:pPr>
      <w:r>
        <w:br/>
      </w:r>
      <w:r w:rsidRPr="009A042F">
        <w:rPr>
          <w:rFonts w:ascii="Adobe Garamond Pro Bold" w:hAnsi="Adobe Garamond Pro Bold"/>
          <w:sz w:val="24"/>
          <w:szCs w:val="24"/>
        </w:rPr>
        <w:t xml:space="preserve">Three graduate students and a faculty member from the Center for Appalachian Studies presented papers at an international mountain studies conference in Jasper National Park, Alberta, Canada, May 5-8, 2015. Organized by the University of Alberta's Canadian Mountain Studies Initiative, the academic conference, Thinking Mountains 2015, was an interdisciplinary gathering of over 140 scholars from around the world presenting research about mountain environments and cultures. </w:t>
      </w:r>
      <w:r w:rsidRPr="009A042F">
        <w:rPr>
          <w:rFonts w:ascii="Adobe Garamond Pro Bold" w:hAnsi="Adobe Garamond Pro Bold"/>
          <w:sz w:val="24"/>
          <w:szCs w:val="24"/>
        </w:rPr>
        <w:br/>
      </w:r>
      <w:r w:rsidRPr="009A042F">
        <w:rPr>
          <w:rFonts w:ascii="Adobe Garamond Pro Bold" w:hAnsi="Adobe Garamond Pro Bold"/>
          <w:sz w:val="24"/>
          <w:szCs w:val="24"/>
        </w:rPr>
        <w:br/>
        <w:t xml:space="preserve">Dr. Katherine Ledford, assistant professor of Appalachian studies, and three of her graduate students pursuing the Master of Arts degree in Appalachian studies--Melanie </w:t>
      </w:r>
      <w:proofErr w:type="spellStart"/>
      <w:r w:rsidRPr="009A042F">
        <w:rPr>
          <w:rFonts w:ascii="Adobe Garamond Pro Bold" w:hAnsi="Adobe Garamond Pro Bold"/>
          <w:sz w:val="24"/>
          <w:szCs w:val="24"/>
        </w:rPr>
        <w:t>Harsha</w:t>
      </w:r>
      <w:proofErr w:type="spellEnd"/>
      <w:r w:rsidRPr="009A042F">
        <w:rPr>
          <w:rFonts w:ascii="Adobe Garamond Pro Bold" w:hAnsi="Adobe Garamond Pro Bold"/>
          <w:sz w:val="24"/>
          <w:szCs w:val="24"/>
        </w:rPr>
        <w:t xml:space="preserve">, Karen Russo, and Robyn </w:t>
      </w:r>
      <w:proofErr w:type="spellStart"/>
      <w:r w:rsidRPr="009A042F">
        <w:rPr>
          <w:rFonts w:ascii="Adobe Garamond Pro Bold" w:hAnsi="Adobe Garamond Pro Bold"/>
          <w:sz w:val="24"/>
          <w:szCs w:val="24"/>
        </w:rPr>
        <w:t>Seamon</w:t>
      </w:r>
      <w:proofErr w:type="spellEnd"/>
      <w:r w:rsidRPr="009A042F">
        <w:rPr>
          <w:rFonts w:ascii="Adobe Garamond Pro Bold" w:hAnsi="Adobe Garamond Pro Bold"/>
          <w:sz w:val="24"/>
          <w:szCs w:val="24"/>
        </w:rPr>
        <w:t xml:space="preserve">--shared their research on the Appalachian Mountains with the conference attendees. The graduate students' presentations emerged from their papers for Dr. Ledford's fall 2014 seminar on Global Appalachia. The seminar places early representations of Appalachia within the European traditions of the picturesque and the sublime and directs graduate students in studying the region in comparison with other mountain regions around the world including the Alps, Pyrenees, Carpathians, and Andes, among others. </w:t>
      </w:r>
      <w:r w:rsidRPr="009A042F">
        <w:rPr>
          <w:rFonts w:ascii="Adobe Garamond Pro Bold" w:hAnsi="Adobe Garamond Pro Bold"/>
          <w:sz w:val="24"/>
          <w:szCs w:val="24"/>
        </w:rPr>
        <w:br/>
      </w:r>
      <w:r w:rsidRPr="009A042F">
        <w:rPr>
          <w:rFonts w:ascii="Adobe Garamond Pro Bold" w:hAnsi="Adobe Garamond Pro Bold"/>
          <w:sz w:val="24"/>
          <w:szCs w:val="24"/>
        </w:rPr>
        <w:br/>
        <w:t xml:space="preserve">Melanie </w:t>
      </w:r>
      <w:proofErr w:type="spellStart"/>
      <w:r w:rsidRPr="009A042F">
        <w:rPr>
          <w:rFonts w:ascii="Adobe Garamond Pro Bold" w:hAnsi="Adobe Garamond Pro Bold"/>
          <w:sz w:val="24"/>
          <w:szCs w:val="24"/>
        </w:rPr>
        <w:t>Harsha</w:t>
      </w:r>
      <w:proofErr w:type="spellEnd"/>
      <w:r w:rsidRPr="009A042F">
        <w:rPr>
          <w:rFonts w:ascii="Adobe Garamond Pro Bold" w:hAnsi="Adobe Garamond Pro Bold"/>
          <w:sz w:val="24"/>
          <w:szCs w:val="24"/>
        </w:rPr>
        <w:t xml:space="preserve"> presented research from her seminar paper and thesis project on serpent handling religious traditions in Appalachia; Karen Russo introduced conference attendees to the development of ecotourism in Appalachia; and Robyn </w:t>
      </w:r>
      <w:proofErr w:type="spellStart"/>
      <w:r w:rsidRPr="009A042F">
        <w:rPr>
          <w:rFonts w:ascii="Adobe Garamond Pro Bold" w:hAnsi="Adobe Garamond Pro Bold"/>
          <w:sz w:val="24"/>
          <w:szCs w:val="24"/>
        </w:rPr>
        <w:t>Seamon</w:t>
      </w:r>
      <w:proofErr w:type="spellEnd"/>
      <w:r w:rsidRPr="009A042F">
        <w:rPr>
          <w:rFonts w:ascii="Adobe Garamond Pro Bold" w:hAnsi="Adobe Garamond Pro Bold"/>
          <w:sz w:val="24"/>
          <w:szCs w:val="24"/>
        </w:rPr>
        <w:t xml:space="preserve"> compared systems of natural beekeeping in Appalachia with apiarian practices in other mountain environments in Europe. Katherine Ledford presented an argument for the benefits of comparative mountain studies to the field of Appalachian studies, a portion of her current book project. </w:t>
      </w:r>
      <w:r w:rsidRPr="009A042F">
        <w:rPr>
          <w:rFonts w:ascii="Adobe Garamond Pro Bold" w:hAnsi="Adobe Garamond Pro Bold"/>
          <w:sz w:val="24"/>
          <w:szCs w:val="24"/>
        </w:rPr>
        <w:br/>
      </w:r>
      <w:r w:rsidRPr="009A042F">
        <w:rPr>
          <w:rFonts w:ascii="Adobe Garamond Pro Bold" w:hAnsi="Adobe Garamond Pro Bold"/>
          <w:sz w:val="24"/>
          <w:szCs w:val="24"/>
        </w:rPr>
        <w:br/>
        <w:t xml:space="preserve">Dr. Ledford notes, "This conference was a unique opportunity for my graduate students to practice comparative critical thinking about mountains in conversations with other scholars from around the world. We met people from Africa, Asia, and Europe, all conducting research on mountains and mountain cultures." As part of the conference, Dr. Ledford and the graduate students visited the Athabasca Glacier and learned about environmental factors impacting the Columbia </w:t>
      </w:r>
      <w:proofErr w:type="spellStart"/>
      <w:r w:rsidRPr="009A042F">
        <w:rPr>
          <w:rFonts w:ascii="Adobe Garamond Pro Bold" w:hAnsi="Adobe Garamond Pro Bold"/>
          <w:sz w:val="24"/>
          <w:szCs w:val="24"/>
        </w:rPr>
        <w:t>Icefield</w:t>
      </w:r>
      <w:proofErr w:type="spellEnd"/>
      <w:r w:rsidRPr="009A042F">
        <w:rPr>
          <w:rFonts w:ascii="Adobe Garamond Pro Bold" w:hAnsi="Adobe Garamond Pro Bold"/>
          <w:sz w:val="24"/>
          <w:szCs w:val="24"/>
        </w:rPr>
        <w:t xml:space="preserve">, the largest ice field in the Rocky Mountains. "In Canada, my graduate students visited mountains that are very different, physically and culturally, from the Appalachian Mountains," Dr. Ledford said. "This conference extended the work we did in my </w:t>
      </w:r>
      <w:bookmarkStart w:id="0" w:name="_GoBack"/>
      <w:bookmarkEnd w:id="0"/>
      <w:r w:rsidRPr="009A042F">
        <w:rPr>
          <w:rFonts w:ascii="Adobe Garamond Pro Bold" w:hAnsi="Adobe Garamond Pro Bold"/>
          <w:sz w:val="24"/>
          <w:szCs w:val="24"/>
        </w:rPr>
        <w:t xml:space="preserve">Global Appalachia seminar in beneficial ways. It challenged my graduate students to consider our Appalachian Mountains from different perspectives." </w:t>
      </w:r>
      <w:r w:rsidRPr="009A042F">
        <w:rPr>
          <w:rFonts w:ascii="Adobe Garamond Pro Bold" w:hAnsi="Adobe Garamond Pro Bold"/>
          <w:sz w:val="24"/>
          <w:szCs w:val="24"/>
        </w:rPr>
        <w:br/>
      </w:r>
      <w:r w:rsidRPr="009A042F">
        <w:rPr>
          <w:rFonts w:ascii="Adobe Garamond Pro Bold" w:hAnsi="Adobe Garamond Pro Bold"/>
          <w:sz w:val="24"/>
          <w:szCs w:val="24"/>
        </w:rPr>
        <w:br/>
        <w:t xml:space="preserve">Participation in the conference was made possible by support from the Center for Appalachian Studies, the College of Arts and Sciences, the Office of Student Research, and the Graduate Student Association Senate, part of the </w:t>
      </w:r>
      <w:proofErr w:type="spellStart"/>
      <w:r w:rsidRPr="009A042F">
        <w:rPr>
          <w:rFonts w:ascii="Adobe Garamond Pro Bold" w:hAnsi="Adobe Garamond Pro Bold"/>
          <w:sz w:val="24"/>
          <w:szCs w:val="24"/>
        </w:rPr>
        <w:t>Cratis</w:t>
      </w:r>
      <w:proofErr w:type="spellEnd"/>
      <w:r w:rsidRPr="009A042F">
        <w:rPr>
          <w:rFonts w:ascii="Adobe Garamond Pro Bold" w:hAnsi="Adobe Garamond Pro Bold"/>
          <w:sz w:val="24"/>
          <w:szCs w:val="24"/>
        </w:rPr>
        <w:t xml:space="preserve"> D. Williams School of Graduate Studies.</w:t>
      </w:r>
    </w:p>
    <w:sectPr w:rsidR="005D19EE" w:rsidRPr="009A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2F"/>
    <w:rsid w:val="005D19EE"/>
    <w:rsid w:val="009A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Kathryn Weaver</dc:creator>
  <cp:lastModifiedBy>Stevens, Kathryn Weaver</cp:lastModifiedBy>
  <cp:revision>1</cp:revision>
  <dcterms:created xsi:type="dcterms:W3CDTF">2015-05-25T12:25:00Z</dcterms:created>
  <dcterms:modified xsi:type="dcterms:W3CDTF">2015-05-25T12:26:00Z</dcterms:modified>
</cp:coreProperties>
</file>